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46CA" w:rsidRPr="00C80EC0" w:rsidRDefault="00062CE5" w:rsidP="00CE4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2CE5">
        <w:rPr>
          <w:rFonts w:ascii="Times New Roman" w:eastAsia="Times New Roman" w:hAnsi="Times New Roman" w:cs="Times New Roman"/>
          <w:noProof/>
          <w:sz w:val="36"/>
          <w:szCs w:val="24"/>
          <w:lang w:eastAsia="ru-RU"/>
        </w:rPr>
        <w:pict>
          <v:rect id="Прямоугольник 7" o:spid="_x0000_s1026" style="position:absolute;left:0;text-align:left;margin-left:216.25pt;margin-top:-10.7pt;width:57.6pt;height:57.6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" strokecolor="white">
            <v:textbox>
              <w:txbxContent>
                <w:p w:rsidR="00CE46CA" w:rsidRDefault="00CE46CA" w:rsidP="00CE46CA">
                  <w:pPr>
                    <w:keepNext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>
                        <wp:extent cx="528320" cy="647065"/>
                        <wp:effectExtent l="0" t="0" r="5080" b="635"/>
                        <wp:docPr id="6" name="Рисунок 6" descr="Герб_новый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Герб_новый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28320" cy="6470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CE46CA" w:rsidRDefault="00CE46CA" w:rsidP="00CE46CA">
                  <w:pPr>
                    <w:pStyle w:val="a7"/>
                  </w:pPr>
                </w:p>
                <w:p w:rsidR="00CE46CA" w:rsidRDefault="00CE46CA" w:rsidP="00CE46CA"/>
              </w:txbxContent>
            </v:textbox>
          </v:rect>
        </w:pict>
      </w:r>
    </w:p>
    <w:p w:rsidR="00CE46CA" w:rsidRPr="00C80EC0" w:rsidRDefault="00CE46CA" w:rsidP="00CE46C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46CA" w:rsidRPr="00C80EC0" w:rsidRDefault="00CE46CA" w:rsidP="00CE46CA">
      <w:pPr>
        <w:tabs>
          <w:tab w:val="left" w:pos="6045"/>
        </w:tabs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  <w:r w:rsidRPr="00C80EC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  <w:t xml:space="preserve">                                           </w:t>
      </w:r>
    </w:p>
    <w:p w:rsidR="00CE46CA" w:rsidRPr="009F163B" w:rsidRDefault="00CE46CA" w:rsidP="00CE46CA">
      <w:pPr>
        <w:tabs>
          <w:tab w:val="left" w:pos="3071"/>
          <w:tab w:val="center" w:pos="5102"/>
        </w:tabs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C80EC0"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  <w:tab/>
      </w:r>
      <w:r w:rsidRPr="009F163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 xml:space="preserve">   Собрание депутатов</w:t>
      </w:r>
    </w:p>
    <w:p w:rsidR="00CE46CA" w:rsidRPr="009F163B" w:rsidRDefault="00CE46CA" w:rsidP="00CE4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F163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Каслинского муниципального района</w:t>
      </w:r>
    </w:p>
    <w:p w:rsidR="00CE46CA" w:rsidRPr="009F163B" w:rsidRDefault="00CE46CA" w:rsidP="00CE46C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 w:rsidRPr="009F163B"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ПЯТОГО СОЗЫВА</w:t>
      </w:r>
    </w:p>
    <w:p w:rsidR="00CE46CA" w:rsidRPr="00C80EC0" w:rsidRDefault="00CE46CA" w:rsidP="00CE46CA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0E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Челябинской области</w:t>
      </w:r>
    </w:p>
    <w:p w:rsidR="00CE46CA" w:rsidRPr="009F163B" w:rsidRDefault="00CE46CA" w:rsidP="00CE46CA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proofErr w:type="gramStart"/>
      <w:r w:rsidRPr="009F163B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Р</w:t>
      </w:r>
      <w:proofErr w:type="gramEnd"/>
      <w:r w:rsidRPr="009F163B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Е Ш Е Н И Е </w:t>
      </w:r>
    </w:p>
    <w:p w:rsidR="00CE46CA" w:rsidRPr="00C80EC0" w:rsidRDefault="00062CE5" w:rsidP="00CE4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" o:spid="_x0000_s1027" style="position:absolute;z-index:251659264;visibility:visible" from="-7.65pt,4.05pt" to="488.9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" strokeweight="4.5pt">
            <v:stroke linestyle="thickThin"/>
          </v:line>
        </w:pict>
      </w:r>
    </w:p>
    <w:p w:rsidR="00CE46CA" w:rsidRPr="00796DA1" w:rsidRDefault="00CE46CA" w:rsidP="00CE4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9F163B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F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года №</w:t>
      </w:r>
      <w:r w:rsidR="009F163B">
        <w:rPr>
          <w:rFonts w:ascii="Times New Roman" w:eastAsia="Times New Roman" w:hAnsi="Times New Roman" w:cs="Times New Roman"/>
          <w:sz w:val="24"/>
          <w:szCs w:val="24"/>
          <w:lang w:eastAsia="ru-RU"/>
        </w:rPr>
        <w:t>282</w:t>
      </w: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CE46CA" w:rsidRPr="00C80EC0" w:rsidRDefault="00CE46CA" w:rsidP="00CE46C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.К</w:t>
      </w:r>
      <w:proofErr w:type="gramEnd"/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асли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353"/>
        <w:gridCol w:w="4218"/>
      </w:tblGrid>
      <w:tr w:rsidR="008B6522" w:rsidRPr="00C80EC0" w:rsidTr="00C51963"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22" w:rsidRPr="00C80EC0" w:rsidRDefault="008B6522" w:rsidP="008B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6522" w:rsidRPr="00C80EC0" w:rsidRDefault="008B6522" w:rsidP="008B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0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Порядка представления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 Каслинского муниципального района,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      </w:r>
            <w:proofErr w:type="gramEnd"/>
          </w:p>
          <w:p w:rsidR="008B6522" w:rsidRPr="00C80EC0" w:rsidRDefault="008B6522" w:rsidP="008B652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E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6522" w:rsidRPr="00C80EC0" w:rsidRDefault="008B6522" w:rsidP="008B6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0EC0">
              <w:rPr>
                <w:rFonts w:ascii="Georgia" w:eastAsia="Times New Roman" w:hAnsi="Georgia" w:cs="Times New Roman"/>
                <w:sz w:val="24"/>
                <w:szCs w:val="24"/>
                <w:lang w:eastAsia="ru-RU"/>
              </w:rPr>
              <w:t> </w:t>
            </w:r>
          </w:p>
          <w:p w:rsidR="008B6522" w:rsidRPr="00C80EC0" w:rsidRDefault="008B6522" w:rsidP="008B6522">
            <w:pPr>
              <w:spacing w:after="0" w:line="240" w:lineRule="auto"/>
              <w:jc w:val="center"/>
              <w:rPr>
                <w:rFonts w:ascii="Georgia" w:eastAsia="Times New Roman" w:hAnsi="Georgia" w:cs="Times New Roman"/>
                <w:sz w:val="18"/>
                <w:szCs w:val="18"/>
                <w:lang w:eastAsia="ru-RU"/>
              </w:rPr>
            </w:pPr>
          </w:p>
        </w:tc>
      </w:tr>
    </w:tbl>
    <w:p w:rsidR="008B6522" w:rsidRPr="00C80EC0" w:rsidRDefault="008B6522" w:rsidP="008B65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522" w:rsidRPr="00C80EC0" w:rsidRDefault="008B6522" w:rsidP="008B6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Федеральными законами от 06.10.2003 №131-ФЗ «Об общих принципах организации местного самоуправления в Российской Федерации», от 25.12.2008 №273-ФЗ «О противодействии коррупции», от 03.12.2012 №230-ФЗ «О контроле за соответствием расходов лиц, замещающих государственные должности, и иных лиц их доходам», Законами Челябинской области от 29.01.2009 №353-ЗО «О противодействии коррупции в Челябинской области», от 28.02.2013 №463-ЗО «Об отдельных вопросах, связанных с</w:t>
      </w:r>
      <w:proofErr w:type="gramEnd"/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осуществлением </w:t>
      </w:r>
      <w:proofErr w:type="gramStart"/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соответствием расходов лиц, замещающих государственные должности Челябинской области, и иных лиц их доходам, и о внесении изменений в некоторые законы Челябинской области», в целях противодействия коррупции в органах местного самоуправления Каслинского муниципального района,</w:t>
      </w:r>
    </w:p>
    <w:p w:rsidR="008B6522" w:rsidRPr="00C80EC0" w:rsidRDefault="008B6522" w:rsidP="008B6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B6522" w:rsidRPr="00C80EC0" w:rsidRDefault="008B6522" w:rsidP="008B6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Собрание депутатов Каслинского муниципального района РЕШАЕТ:</w:t>
      </w:r>
    </w:p>
    <w:p w:rsidR="008B6522" w:rsidRPr="00C80EC0" w:rsidRDefault="008B6522" w:rsidP="008B65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6522" w:rsidRPr="00C80EC0" w:rsidRDefault="008B6522" w:rsidP="008B65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прилагаемый Порядок представления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 Каслинского муниципального района,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детей.</w:t>
      </w:r>
      <w:proofErr w:type="gramEnd"/>
    </w:p>
    <w:p w:rsidR="008B6522" w:rsidRPr="00C80EC0" w:rsidRDefault="008B6522" w:rsidP="008B65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Направить главе Каслинского муниципального района для подписания Порядок, утвержденный пунктом 1 настоящего решения.</w:t>
      </w:r>
    </w:p>
    <w:p w:rsidR="008B6522" w:rsidRPr="00C80EC0" w:rsidRDefault="008B6522" w:rsidP="008B65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Настоящее решение опубликовать в периодическом </w:t>
      </w:r>
      <w:r w:rsidR="009F163B">
        <w:rPr>
          <w:rFonts w:ascii="Times New Roman" w:eastAsia="Times New Roman" w:hAnsi="Times New Roman" w:cs="Times New Roman"/>
          <w:sz w:val="24"/>
          <w:szCs w:val="24"/>
          <w:lang w:eastAsia="ru-RU"/>
        </w:rPr>
        <w:t>сборнике</w:t>
      </w: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«Официальный вестник КМР» и разместить на официальных сайтах администрации и Собрания депутатов Каслинского муниципального района.</w:t>
      </w:r>
    </w:p>
    <w:p w:rsidR="008B6522" w:rsidRPr="00C80EC0" w:rsidRDefault="008B6522" w:rsidP="008B65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4. Включить настоящее решение в регистр муниципальных нормативных правовых актов Каслинского муниципального района.</w:t>
      </w:r>
    </w:p>
    <w:p w:rsidR="008B6522" w:rsidRPr="00C80EC0" w:rsidRDefault="008B6522" w:rsidP="008B65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ab/>
      </w:r>
    </w:p>
    <w:p w:rsidR="008B6522" w:rsidRPr="00C80EC0" w:rsidRDefault="008B6522" w:rsidP="008B65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522" w:rsidRPr="00C80EC0" w:rsidRDefault="008B6522" w:rsidP="008B6522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522" w:rsidRPr="00C80EC0" w:rsidRDefault="008B6522" w:rsidP="008B65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Настоящее решение вступает в силу с момента его официального опубликования. </w:t>
      </w:r>
    </w:p>
    <w:p w:rsidR="008B6522" w:rsidRPr="00C80EC0" w:rsidRDefault="008B6522" w:rsidP="008B6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 момента вступления в силу настоящего решения, признать утратившими силу:  </w:t>
      </w:r>
    </w:p>
    <w:p w:rsidR="008B6522" w:rsidRPr="00C80EC0" w:rsidRDefault="008B6522" w:rsidP="008B65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- решение Собрания депутатов Каслинского муниципального района от 06.03.2018 №233 «Об утверждении Порядка представления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 Каслинского муниципального района,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</w:t>
      </w:r>
      <w:proofErr w:type="gramEnd"/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детей</w:t>
      </w:r>
      <w:proofErr w:type="gramStart"/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8B6522" w:rsidRPr="00C80EC0" w:rsidRDefault="008B6522" w:rsidP="008B652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на председателя Собрания депутатов Каслинского муниципального района Л.А.Лобашову.</w:t>
      </w:r>
    </w:p>
    <w:p w:rsidR="008B6522" w:rsidRPr="00C80EC0" w:rsidRDefault="008B6522" w:rsidP="008B6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522" w:rsidRPr="00C80EC0" w:rsidRDefault="008B6522" w:rsidP="008B6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522" w:rsidRPr="00C80EC0" w:rsidRDefault="008B6522" w:rsidP="008B6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Собрания депутатов</w:t>
      </w:r>
    </w:p>
    <w:p w:rsidR="008B6522" w:rsidRPr="00C80EC0" w:rsidRDefault="008B6522" w:rsidP="008B6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 муниципального района</w:t>
      </w: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Л.А. Лобашова</w:t>
      </w:r>
    </w:p>
    <w:p w:rsidR="008B6522" w:rsidRPr="00C80EC0" w:rsidRDefault="008B6522" w:rsidP="008B65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522" w:rsidRPr="00C80EC0" w:rsidRDefault="008B6522" w:rsidP="008B652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B6522" w:rsidRPr="00C80EC0" w:rsidRDefault="008B6522" w:rsidP="008B652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8B6522" w:rsidRPr="00C80EC0" w:rsidRDefault="008B6522" w:rsidP="008B6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 Собрания депутатов</w:t>
      </w:r>
    </w:p>
    <w:p w:rsidR="008B6522" w:rsidRPr="00C80EC0" w:rsidRDefault="008B6522" w:rsidP="008B6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Каслинского муниципального района </w:t>
      </w:r>
    </w:p>
    <w:p w:rsidR="008B6522" w:rsidRPr="00C80EC0" w:rsidRDefault="008B6522" w:rsidP="008B6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от «</w:t>
      </w:r>
      <w:r w:rsidR="009F163B">
        <w:rPr>
          <w:rFonts w:ascii="Times New Roman" w:eastAsia="Times New Roman" w:hAnsi="Times New Roman" w:cs="Times New Roman"/>
          <w:sz w:val="24"/>
          <w:szCs w:val="24"/>
          <w:lang w:eastAsia="ru-RU"/>
        </w:rPr>
        <w:t>04</w:t>
      </w: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F16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октября</w:t>
      </w: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2018 г. №</w:t>
      </w:r>
      <w:r w:rsidR="009F163B">
        <w:rPr>
          <w:rFonts w:ascii="Times New Roman" w:eastAsia="Times New Roman" w:hAnsi="Times New Roman" w:cs="Times New Roman"/>
          <w:sz w:val="24"/>
          <w:szCs w:val="24"/>
          <w:lang w:eastAsia="ru-RU"/>
        </w:rPr>
        <w:t>282</w:t>
      </w:r>
    </w:p>
    <w:p w:rsidR="008B6522" w:rsidRPr="00C80EC0" w:rsidRDefault="008B6522" w:rsidP="008B6522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522" w:rsidRPr="009F163B" w:rsidRDefault="008B6522" w:rsidP="008B65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</w:t>
      </w:r>
    </w:p>
    <w:p w:rsidR="008B6522" w:rsidRPr="009F163B" w:rsidRDefault="008B6522" w:rsidP="008B652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F16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  Каслинского муниципального района,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8B6522" w:rsidRPr="00C80EC0" w:rsidRDefault="008B6522" w:rsidP="008B65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522" w:rsidRPr="00C80EC0" w:rsidRDefault="008B6522" w:rsidP="008B6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2"/>
      <w:bookmarkEnd w:id="0"/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Порядком представления и проверки достоверности сведений, представляемых гражданами, претендующими на замещение муниципальной должности, и лицами, замещающими (занимающими) муниципальные должности,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Порядок) определяется порядок представления и проверки достоверности сведений, представляемых гражданами, претендующими</w:t>
      </w:r>
      <w:proofErr w:type="gramEnd"/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замещение муниципальной должности, и лицами, замещающими (занимающими) муниципальные должности Каслинского муниципального района,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(далее – сведения о доходах, расходах, об имуществе и обязательствах имущественного характера).</w:t>
      </w:r>
      <w:proofErr w:type="gramEnd"/>
    </w:p>
    <w:p w:rsidR="008B6522" w:rsidRPr="00C80EC0" w:rsidRDefault="008B6522" w:rsidP="008B6522">
      <w:pPr>
        <w:spacing w:after="0" w:line="240" w:lineRule="auto"/>
        <w:ind w:firstLine="709"/>
        <w:jc w:val="both"/>
        <w:textAlignment w:val="top"/>
        <w:rPr>
          <w:rFonts w:ascii="Georgia" w:eastAsia="Times New Roman" w:hAnsi="Georgia" w:cs="Times New Roman"/>
          <w:sz w:val="18"/>
          <w:szCs w:val="18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Порядок распространяется на граждан, претендующих на замещение муниципальной должности, и лиц, замещающих (занимающих) муниципальные должности Каслинского муниципального района независимо от постоянной, либо непостоянной основы осуществления полномочий.</w:t>
      </w:r>
    </w:p>
    <w:p w:rsidR="008B6522" w:rsidRPr="00C80EC0" w:rsidRDefault="008B6522" w:rsidP="008B652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3. Сведения о доходах, расходах, об имуществе и обязательствах имущественного характера представляются по форме справки, утвержденной Указом Президента Российской Федерации от 23 июня 2014 года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в следующие сроки:</w:t>
      </w:r>
    </w:p>
    <w:p w:rsidR="008B6522" w:rsidRPr="00C80EC0" w:rsidRDefault="008B6522" w:rsidP="008B652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гражданами, претендующими на замещение муниципальной должности, - сведения о доходах, об имуществе и обязательствах имущественного характера</w:t>
      </w: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 наделении полномочиями по должности (назначении, избрании на должность);</w:t>
      </w:r>
    </w:p>
    <w:p w:rsidR="008B6522" w:rsidRPr="00C80EC0" w:rsidRDefault="008B6522" w:rsidP="008B652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2) лицами, замещающими (занимающими) муниципальные должности, - сведения о доходах, расходах, об имуществе и обязательствах имущественного характера ежегодно не позднее 30 апреля года, следующего за </w:t>
      </w:r>
      <w:proofErr w:type="gramStart"/>
      <w:r w:rsidRPr="00C80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отчетным</w:t>
      </w:r>
      <w:proofErr w:type="gramEnd"/>
      <w:r w:rsidRPr="00C80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8B6522" w:rsidRPr="00C80EC0" w:rsidRDefault="008B6522" w:rsidP="008B6522">
      <w:pPr>
        <w:tabs>
          <w:tab w:val="left" w:pos="98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 Сведения о доходах, расходах, об имуществе и обязательствах имущественного характера направляются должностным лицам органов местного самоуправления Каслинского муниципального района, ответственным за работу по профилактике коррупционных и иных правонарушений.</w:t>
      </w:r>
    </w:p>
    <w:p w:rsidR="008B6522" w:rsidRPr="00C80EC0" w:rsidRDefault="008B6522" w:rsidP="008B6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4.1. Граждане,</w:t>
      </w:r>
      <w:r w:rsidRPr="00C80EC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Pr="00C80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претендующие на замещение муниципальной должности, направляют сведения о доходах, об имуществе и обязательствах имущественного характера:</w:t>
      </w:r>
    </w:p>
    <w:p w:rsidR="008B6522" w:rsidRPr="00C80EC0" w:rsidRDefault="008B6522" w:rsidP="008B6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1) при наделении полномочиями депутата Собрания депутатов Каслинского </w:t>
      </w:r>
      <w:proofErr w:type="spellStart"/>
      <w:r w:rsidRPr="00C80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мунципального</w:t>
      </w:r>
      <w:proofErr w:type="spellEnd"/>
      <w:r w:rsidRPr="00C80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района должностному лицу аппарата Собрания депутатов Каслинского муниципального района, ответственному за работу по профилактике коррупционных и иных правонарушений;</w:t>
      </w:r>
    </w:p>
    <w:p w:rsidR="008B6522" w:rsidRPr="00C80EC0" w:rsidRDefault="008B6522" w:rsidP="008B6522">
      <w:pPr>
        <w:tabs>
          <w:tab w:val="left" w:pos="983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при избрании на должность главы Каслинского муниципального района должностному лицу управления делами администрации Каслинского муниципального района, ответственному за работу по профилактике коррупционных и иных правонарушений.</w:t>
      </w:r>
    </w:p>
    <w:p w:rsidR="008B6522" w:rsidRPr="00C80EC0" w:rsidRDefault="008B6522" w:rsidP="008B6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>4.2. Лица, замещающие (занимающие) муниципальные должности в Собрании депутатов Каслинского муниципального района, направляют сведения о доходах, расходах, об имуществе и обязательствах имущественного характера должностному лицу аппарата Собрания депутатов Каслинского муниципального района, ответственному за работу по профилактике коррупционных и иных правонарушений</w:t>
      </w:r>
      <w:r w:rsidR="009816F9" w:rsidRPr="00C80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8B6522" w:rsidRPr="00C80EC0" w:rsidRDefault="008B6522" w:rsidP="008B6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4.3. Лицо, замещающее (занимающее) муниципальную должность главы Каслинского муниципального района направляет сведения о доходах, расходах, об имуществе и обязательствах имущественного характера должностному лицу управления делами администрации Каслинского муниципального района, ответственному за работу по профилактике коррупционных и иных правонарушений.</w:t>
      </w:r>
    </w:p>
    <w:p w:rsidR="008B6522" w:rsidRPr="00C80EC0" w:rsidRDefault="008B6522" w:rsidP="008B6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представления Губернатору Челябинской области сведения о доходах, расходах, об имуществе и обязательствах имущественного характера направляются должностным лицом органа местного самоуправления, ответственным за работу по профилактике коррупционных и иных правонарушений, в Управление государственной службы Правительства Челябинской области не позднее трех рабочих дней после окончания соответствующего срока, указанного в пункте 3 настоящего Порядка.</w:t>
      </w:r>
      <w:proofErr w:type="gramEnd"/>
    </w:p>
    <w:p w:rsidR="008B6522" w:rsidRPr="00C80EC0" w:rsidRDefault="008B6522" w:rsidP="008B652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Гражданин, претендующий на замещение муниципальной должности, указанной в подпункте 1 пункта 3 настоящего Порядка, представляет: </w:t>
      </w:r>
    </w:p>
    <w:p w:rsidR="008B6522" w:rsidRPr="00AA1829" w:rsidRDefault="008B6522" w:rsidP="008B6522">
      <w:pPr>
        <w:spacing w:after="0" w:line="240" w:lineRule="auto"/>
        <w:ind w:firstLine="708"/>
        <w:jc w:val="both"/>
        <w:textAlignment w:val="top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proofErr w:type="gramStart"/>
      <w:r w:rsidRPr="00C80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сведения</w:t>
      </w: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своих доходах, полученных от всех источников (включая доходы по прежнему месту работы или месту замещения выборной должности, пенсии, пособия, иные выплаты</w:t>
      </w:r>
      <w:r w:rsidRPr="00AA18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), </w:t>
      </w:r>
      <w:r w:rsidR="00366473" w:rsidRPr="00AA18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  календарный год, предшествующий году подачи документов для замещения муниципальной должности, </w:t>
      </w:r>
      <w:r w:rsidRPr="00AA18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 также сведения об имуществе, принадлежащем ему на праве собственности, и о своих обязательствах имущественного характера по состоянию на первое число месяца, предшествующего месяцу подачи</w:t>
      </w:r>
      <w:proofErr w:type="gramEnd"/>
      <w:r w:rsidRPr="00AA18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документов для замещения муниципальной должности (на отчетную дату);</w:t>
      </w:r>
    </w:p>
    <w:p w:rsidR="008B6522" w:rsidRPr="00C80EC0" w:rsidRDefault="008B6522" w:rsidP="008B6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proofErr w:type="gramStart"/>
      <w:r w:rsidRPr="00AA18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2) сведения о доходах супруги (супруга) и несовершеннолетних детей, полученных от всех источников (включая заработную плату, пенсии, пособия, иные выплаты), </w:t>
      </w:r>
      <w:r w:rsidR="00366473" w:rsidRPr="00AA18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за календарный год, предшествующий году подачи документов для замещения муниципальной должности, </w:t>
      </w:r>
      <w:r w:rsidR="00366473" w:rsidRPr="00AA18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</w:t>
      </w:r>
      <w:r w:rsidRPr="00AA1829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также сведения об имуществе, </w:t>
      </w:r>
      <w:r w:rsidRPr="00AA1829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принадлежащем им на праве собственности, и об их обязательствах имущественного характера</w:t>
      </w:r>
      <w:r w:rsidRPr="00C80E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по состоянию на первое число месяца, предшествующего месяцу подачи гражданином документов для замещения</w:t>
      </w:r>
      <w:proofErr w:type="gramEnd"/>
      <w:r w:rsidRPr="00C80E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муниципальной должности (на отчетную дату). </w:t>
      </w:r>
    </w:p>
    <w:p w:rsidR="008B6522" w:rsidRPr="00C80EC0" w:rsidRDefault="008B6522" w:rsidP="008B6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Лицо, замещающее муниципальную должность, представляет: </w:t>
      </w:r>
    </w:p>
    <w:p w:rsidR="008B6522" w:rsidRPr="00C80EC0" w:rsidRDefault="008B6522" w:rsidP="008B652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расходах,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 </w:t>
      </w:r>
    </w:p>
    <w:p w:rsidR="008B6522" w:rsidRPr="00C80EC0" w:rsidRDefault="008B6522" w:rsidP="008B6522">
      <w:pPr>
        <w:spacing w:after="0" w:line="240" w:lineRule="auto"/>
        <w:ind w:firstLine="709"/>
        <w:jc w:val="both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2) 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расходах,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периода.</w:t>
      </w:r>
      <w:proofErr w:type="gramEnd"/>
    </w:p>
    <w:p w:rsidR="008B6522" w:rsidRPr="00C80EC0" w:rsidRDefault="008B6522" w:rsidP="008B6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8.</w:t>
      </w:r>
      <w:r w:rsidRPr="00C80EC0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</w:t>
      </w:r>
      <w:proofErr w:type="gramStart"/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гражданин, претендующий на за</w:t>
      </w:r>
      <w:r w:rsidR="007B3F66"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мещение муниципальной должности,</w:t>
      </w: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B3F66"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обнаружил</w:t>
      </w: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в представленных им сведениях о доходах, об имуществе и обязательствах имущественного характера не отражены или не полностью отражены какие-либо сведения либо имеются ошибки, он вправе представить уточненные сведения о доходах, об имуществе и обязательствах имущественного характера </w:t>
      </w:r>
      <w:r w:rsidR="003664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правилам, </w:t>
      </w:r>
      <w:r w:rsidR="00366473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  <w:r w:rsidR="00366473" w:rsidRPr="00366473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установленны</w:t>
      </w:r>
      <w:r w:rsidR="007B3F66" w:rsidRPr="00366473">
        <w:rPr>
          <w:rFonts w:ascii="Times New Roman" w:eastAsia="Times New Roman" w:hAnsi="Times New Roman" w:cs="Times New Roman"/>
          <w:sz w:val="24"/>
          <w:szCs w:val="24"/>
          <w:lang w:eastAsia="ru-RU"/>
        </w:rPr>
        <w:t>м настоящим Порядком</w:t>
      </w:r>
      <w:r w:rsidRPr="0036647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3F66"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80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Гражданин, претендующий на замещение муниципальной должности, может представить уточненные сведения о доходах, об имуществе и обязательствах имущественного характера в течение одного месяца со дня представления сведений в соответствии с подпунктом 1 </w:t>
      </w:r>
      <w:r w:rsidR="007B3F66" w:rsidRPr="00C80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пункта</w:t>
      </w:r>
      <w:r w:rsidRPr="00C80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3 настоящего Порядка.</w:t>
      </w:r>
    </w:p>
    <w:p w:rsidR="008B6522" w:rsidRPr="00C80EC0" w:rsidRDefault="007B3F66" w:rsidP="008B6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 случае</w:t>
      </w:r>
      <w:proofErr w:type="gramStart"/>
      <w:r w:rsidRPr="00C80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proofErr w:type="gramEnd"/>
      <w:r w:rsidRPr="00C80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если лицо, замещающее (занимающее) муниципальную должность, обнаружило,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</w:t>
      </w:r>
      <w:r w:rsidRPr="00C80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lastRenderedPageBreak/>
        <w:t xml:space="preserve">либо сведения либо имеются ошибки, оно вправе представить уточненные сведения о доходах, расходах, об имуществе и обязательствах имущественного характера </w:t>
      </w:r>
      <w:r w:rsidR="003664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по правилам, </w:t>
      </w:r>
      <w:r w:rsidR="00366473">
        <w:rPr>
          <w:rFonts w:ascii="Times New Roman" w:eastAsia="Times New Roman" w:hAnsi="Times New Roman" w:cs="Times New Roman"/>
          <w:iCs/>
          <w:sz w:val="24"/>
          <w:szCs w:val="24"/>
          <w:highlight w:val="yellow"/>
          <w:lang w:eastAsia="ru-RU"/>
        </w:rPr>
        <w:t xml:space="preserve"> </w:t>
      </w:r>
      <w:r w:rsidR="00366473" w:rsidRPr="003664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установленны</w:t>
      </w:r>
      <w:r w:rsidRPr="00366473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 настоящим Порядком.</w:t>
      </w:r>
      <w:r w:rsidR="00C80EC0" w:rsidRPr="00C80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8B6522" w:rsidRPr="00C80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Лицо, замещающее (занимающее) муниципальную должность вправе представить уточненные сведения о доходах, расходах, об имуществе и обязательствах имущественного характера в течение одного месяца после окончания срока указанного в подпункте 2 пункта 3 настоящего Порядка.</w:t>
      </w:r>
    </w:p>
    <w:p w:rsidR="008B6522" w:rsidRPr="00C80EC0" w:rsidRDefault="008B6522" w:rsidP="008B6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proofErr w:type="gramStart"/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органа местного самоуправления, ответственное за работу по профилактике коррупционных и иных правонарушений, осуществляет анализ представленных в отчетном году сведений о доходах, расходах, об имуществе и обязательствах имущественного характера и не позднее трех рабочих дней со дня истечения соответствующего срока, указанного в пункте 3 настоящего Порядка, либо поступления информации в соответствии с пунктом 13 настоящего Порядка в письменной форме</w:t>
      </w:r>
      <w:proofErr w:type="gramEnd"/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об этом Губернатора Челябинской области.</w:t>
      </w:r>
    </w:p>
    <w:p w:rsidR="008B6522" w:rsidRPr="00C80EC0" w:rsidRDefault="008B6522" w:rsidP="008B652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Уведомление в отношении каждого лица, представившего сведения о доходах, расходах, об имуществе и обязательствах имущественного характера, направляется в Управление государственной службы Правительства Челябинской области для подготовки проекта решения Губернатора Челябинской области об осуществлении проверки достоверности и полноты представленных сведений о доходах, расходах, об имуществе и обязательствах имущественного характера.</w:t>
      </w:r>
    </w:p>
    <w:p w:rsidR="008B6522" w:rsidRPr="00C80EC0" w:rsidRDefault="008B6522" w:rsidP="008B652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124"/>
      <w:bookmarkEnd w:id="1"/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11. Проверка достоверности и полноты сведений о доходах, расходах, об имуществе и обязательствах имущественного характера в соответствии с законодательством Российской Федерации о противодействии коррупции осуществляется по решению Губернатора Челябинской области, принятому по основаниям, предусмотренных пунктом 12 настоящего Порядка. Решение об осуществлении проверки принимается отдельно в отношении каждого гражданина, претендующего на замещение муниципальной должности, или лица, замещающего (занимающего) муниципальную должность Каслинского муниципального района, и оформляется в письменной форме.</w:t>
      </w:r>
    </w:p>
    <w:p w:rsidR="008B6522" w:rsidRPr="00C80EC0" w:rsidRDefault="008B6522" w:rsidP="008B6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12.</w:t>
      </w:r>
      <w:r w:rsidRPr="00C80EC0">
        <w:rPr>
          <w:rFonts w:ascii="Calibri" w:eastAsia="Times New Roman" w:hAnsi="Calibri" w:cs="Calibri"/>
          <w:szCs w:val="20"/>
          <w:lang w:eastAsia="ru-RU"/>
        </w:rPr>
        <w:t xml:space="preserve"> </w:t>
      </w: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проверки достоверности и полноты сведений о доходах, расходах, об имуществе и обязательствах имущественного характера является письменно оформленная информация:</w:t>
      </w:r>
    </w:p>
    <w:p w:rsidR="008B6522" w:rsidRPr="00C80EC0" w:rsidRDefault="008B6522" w:rsidP="008B6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1) о представлении гражданином, претендующим на замещение муниципальной должности недостоверных или неполных сведений о доходах, об имуществе и обязательствах имущественного характера.</w:t>
      </w:r>
    </w:p>
    <w:p w:rsidR="008B6522" w:rsidRPr="00C80EC0" w:rsidRDefault="008B6522" w:rsidP="008B6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2) о предоставлении лицом, замещающим (занимающим) муниципальную должность, недостоверных или неполных сведений о доходах, расходах, об имуществе и обязательствах имущественного характера</w:t>
      </w:r>
    </w:p>
    <w:p w:rsidR="008B6522" w:rsidRPr="00C80EC0" w:rsidRDefault="008B6522" w:rsidP="008B6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 несоблюдении лицом, замещающим (занимающим) муниципальную должность, ограничений, запретов, неисполнения обязанностей, установленных Федеральным </w:t>
      </w:r>
      <w:hyperlink r:id="rId7" w:history="1">
        <w:r w:rsidRPr="00C80E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противодействии коррупции», Федеральным </w:t>
      </w:r>
      <w:hyperlink r:id="rId8" w:history="1">
        <w:r w:rsidRPr="00C80E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контроле за соответствием расходов лиц, замещающих государственные должности, и иных лиц их доходам», Федеральным </w:t>
      </w:r>
      <w:hyperlink r:id="rId9" w:history="1">
        <w:r w:rsidRPr="00C80EC0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законом</w:t>
        </w:r>
      </w:hyperlink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</w:t>
      </w:r>
      <w:proofErr w:type="gramEnd"/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Федерации, владеть и (или) пользоваться иностранными финансовыми инструментами».</w:t>
      </w:r>
    </w:p>
    <w:p w:rsidR="008B6522" w:rsidRPr="00C80EC0" w:rsidRDefault="008B6522" w:rsidP="008B6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28"/>
      <w:bookmarkEnd w:id="2"/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13. Информация, предусмотренная пунктом 12 настоящего Порядка, может быть представлена:</w:t>
      </w:r>
    </w:p>
    <w:p w:rsidR="008B6522" w:rsidRPr="00C80EC0" w:rsidRDefault="008B6522" w:rsidP="008B6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B6522" w:rsidRPr="00C80EC0" w:rsidRDefault="008B6522" w:rsidP="008B6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должностными лицами органов местного самоуправления, ответственными за работу по профилактике коррупционных и иных правонарушений;</w:t>
      </w:r>
    </w:p>
    <w:p w:rsidR="008B6522" w:rsidRPr="00C80EC0" w:rsidRDefault="008B6522" w:rsidP="008B6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B6522" w:rsidRPr="00C80EC0" w:rsidRDefault="008B6522" w:rsidP="008B6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4) Общественной палатой Российской Федерации, Общественной палатой Челябинской области;</w:t>
      </w:r>
    </w:p>
    <w:p w:rsidR="008B6522" w:rsidRPr="00C80EC0" w:rsidRDefault="008B6522" w:rsidP="008B6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5) общероссийскими средствами массовой информации.</w:t>
      </w:r>
    </w:p>
    <w:p w:rsidR="008B6522" w:rsidRPr="00C80EC0" w:rsidRDefault="008B6522" w:rsidP="008B6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14. Информация анонимного характера не может служить основанием для проверки достоверности и полноты сведений о доходах, расходах, об имуществе и обязательствах имущественного характера.</w:t>
      </w:r>
    </w:p>
    <w:p w:rsidR="008B6522" w:rsidRPr="00C80EC0" w:rsidRDefault="008B6522" w:rsidP="008B652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Проверка достоверности и полноты сведений о доходах, расходах, об имуществе и обязательствах имущественного характера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8B6522" w:rsidRPr="00C80EC0" w:rsidRDefault="008B6522" w:rsidP="008B6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16. Проверка достоверности и полноты сведений о доходах, расходах, об имуществе и обязательствах имущественного характера, лиц, замещающих (занимающих) муниципальные должности и осуществляющие свои полномочия на постоянной основе, осуществляется Управлением государственной службы Правительства Челябинской области. Доклад о результатах проверки направляется Губернатору Челябинской области.</w:t>
      </w:r>
    </w:p>
    <w:p w:rsidR="008B6522" w:rsidRPr="00C80EC0" w:rsidRDefault="008B6522" w:rsidP="008B6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 отношении лиц, замещающих (занимающих) муниципальные должности и осуществляющих свои полномочия на непостоянной основе, проверка достоверности и </w:t>
      </w:r>
      <w:proofErr w:type="gramStart"/>
      <w:r w:rsidRPr="00C80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полноты</w:t>
      </w:r>
      <w:proofErr w:type="gramEnd"/>
      <w:r w:rsidRPr="00C80EC0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представляемых ими сведений о доходах, расходах, об имуществе и обязательствах имущественного характера, и граждан, претендующих на замещение муниципальной должности - сведений о доходах, об имуществе и обязательствах имущественного характера осуществляется органами местного самоуправления, (должностными лицами органов местного самоуправления ответственными за работу по профилактике коррупционных и иных правонарушений) по месту представления указанными лицами сведений.</w:t>
      </w:r>
    </w:p>
    <w:p w:rsidR="008B6522" w:rsidRPr="00C80EC0" w:rsidRDefault="008B6522" w:rsidP="008B652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Доклад Губернатору Челябинской области о результатах проверки сведений о доходах, расходах, об имуществе и обязательствах имущественного характера в отношении лиц, замещающих (занимающих) муниципальные должности и осуществляющих свои полномочия на непостоянной основе, направляется в Управление государственной службы Правительства Челябинской области.</w:t>
      </w:r>
    </w:p>
    <w:p w:rsidR="008B6522" w:rsidRPr="00C80EC0" w:rsidRDefault="008B6522" w:rsidP="008B65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17. </w:t>
      </w:r>
      <w:proofErr w:type="gramStart"/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в результате проверки достоверности и полноты сведений о доходах, расходах, об имуществе и обязательствах имущественного характера, проведенной в соответствии с пунктом 11 настоящего Порядка, фактов несоблюдения ограничений, запретов, неисполнения обязанностей, установленных законодательством Российской Федерации о противодействии коррупции, Губернатор Челябинской области обращается с заявлением о досрочном прекращении полномочий лица, замещающего (занимающего) муниципальную должность, или применении в отношении него иного</w:t>
      </w:r>
      <w:proofErr w:type="gramEnd"/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дисциплинарного взыскания в орган местного самоуправления, уполномоченный принимать соответствующее решение, или в суд.</w:t>
      </w:r>
    </w:p>
    <w:p w:rsidR="008B6522" w:rsidRPr="00C80EC0" w:rsidRDefault="008B6522" w:rsidP="008B652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18. </w:t>
      </w:r>
      <w:proofErr w:type="gramStart"/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Материалы проверки достоверности и полноты сведений о доходах, расходах, об имуществе и обязательствах имущественного характера, проведенной в соответствии с пунктом 11 настоящего Порядка, хранятся в течение трех лет со дня ее окончания в Управлении государственной службы Правительства Челябинской области или в органе местного самоуправления по месту представления сведений о доходах, расходах, об имуществе и обязательствах имущественного характера, затем подлежат уничтожению</w:t>
      </w:r>
      <w:proofErr w:type="gramEnd"/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установленном порядке либо передаются в архив.</w:t>
      </w:r>
    </w:p>
    <w:p w:rsidR="008B6522" w:rsidRPr="00C80EC0" w:rsidRDefault="008B6522" w:rsidP="008B652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522" w:rsidRPr="00C80EC0" w:rsidRDefault="008B6522" w:rsidP="008B652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522" w:rsidRPr="00C80EC0" w:rsidRDefault="008B6522" w:rsidP="008B65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</w:t>
      </w:r>
    </w:p>
    <w:p w:rsidR="008B6522" w:rsidRPr="00C80EC0" w:rsidRDefault="008B6522" w:rsidP="008B65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Каслинского муниципального района</w:t>
      </w: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                   И.В. </w:t>
      </w:r>
      <w:proofErr w:type="spellStart"/>
      <w:r w:rsidRPr="00C80EC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Колышев</w:t>
      </w:r>
      <w:proofErr w:type="spellEnd"/>
    </w:p>
    <w:p w:rsidR="008B6522" w:rsidRPr="00C80EC0" w:rsidRDefault="008B6522" w:rsidP="008B65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522" w:rsidRPr="00C80EC0" w:rsidRDefault="008B6522" w:rsidP="008B65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522" w:rsidRPr="00C80EC0" w:rsidRDefault="008B6522" w:rsidP="008B6522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522" w:rsidRPr="00C80EC0" w:rsidRDefault="008B6522" w:rsidP="008B652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6522" w:rsidRPr="00C80EC0" w:rsidRDefault="008B6522" w:rsidP="008B6522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027E" w:rsidRPr="00C80EC0" w:rsidRDefault="0081027E"/>
    <w:sectPr w:rsidR="0081027E" w:rsidRPr="00C80EC0" w:rsidSect="00CE46CA">
      <w:footerReference w:type="default" r:id="rId10"/>
      <w:pgSz w:w="11906" w:h="16838"/>
      <w:pgMar w:top="426" w:right="567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4745" w:rsidRDefault="004A4745">
      <w:pPr>
        <w:spacing w:after="0" w:line="240" w:lineRule="auto"/>
      </w:pPr>
      <w:r>
        <w:separator/>
      </w:r>
    </w:p>
  </w:endnote>
  <w:endnote w:type="continuationSeparator" w:id="0">
    <w:p w:rsidR="004A4745" w:rsidRDefault="004A4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6A7E" w:rsidRPr="00896A7E" w:rsidRDefault="004A4745">
    <w:pPr>
      <w:pStyle w:val="a3"/>
      <w:jc w:val="right"/>
      <w:rPr>
        <w:sz w:val="16"/>
        <w:szCs w:val="16"/>
      </w:rPr>
    </w:pPr>
  </w:p>
  <w:p w:rsidR="00284C99" w:rsidRDefault="004A474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4745" w:rsidRDefault="004A4745">
      <w:pPr>
        <w:spacing w:after="0" w:line="240" w:lineRule="auto"/>
      </w:pPr>
      <w:r>
        <w:separator/>
      </w:r>
    </w:p>
  </w:footnote>
  <w:footnote w:type="continuationSeparator" w:id="0">
    <w:p w:rsidR="004A4745" w:rsidRDefault="004A47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B6522"/>
    <w:rsid w:val="00062CE5"/>
    <w:rsid w:val="000F6C32"/>
    <w:rsid w:val="00245478"/>
    <w:rsid w:val="00283E8A"/>
    <w:rsid w:val="00366473"/>
    <w:rsid w:val="003868F5"/>
    <w:rsid w:val="004A4745"/>
    <w:rsid w:val="004C08DE"/>
    <w:rsid w:val="00565920"/>
    <w:rsid w:val="005F1DE5"/>
    <w:rsid w:val="00796DA1"/>
    <w:rsid w:val="007B3F66"/>
    <w:rsid w:val="0081027E"/>
    <w:rsid w:val="00854FA6"/>
    <w:rsid w:val="00893D01"/>
    <w:rsid w:val="008B6522"/>
    <w:rsid w:val="009816F9"/>
    <w:rsid w:val="009F163B"/>
    <w:rsid w:val="00A44CD6"/>
    <w:rsid w:val="00AA1829"/>
    <w:rsid w:val="00C64334"/>
    <w:rsid w:val="00C80EC0"/>
    <w:rsid w:val="00CE4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2CE5"/>
  </w:style>
  <w:style w:type="paragraph" w:styleId="1">
    <w:name w:val="heading 1"/>
    <w:basedOn w:val="a"/>
    <w:next w:val="a"/>
    <w:link w:val="10"/>
    <w:uiPriority w:val="9"/>
    <w:qFormat/>
    <w:rsid w:val="008B65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5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65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rsid w:val="008B65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4">
    <w:name w:val="Нижний колонтитул Знак"/>
    <w:basedOn w:val="a0"/>
    <w:link w:val="a3"/>
    <w:uiPriority w:val="99"/>
    <w:rsid w:val="008B6522"/>
    <w:rPr>
      <w:rFonts w:ascii="Times New Roman" w:eastAsia="Times New Roman" w:hAnsi="Times New Roman" w:cs="Times New Roman"/>
      <w:sz w:val="24"/>
      <w:szCs w:val="24"/>
      <w:lang/>
    </w:rPr>
  </w:style>
  <w:style w:type="paragraph" w:styleId="a5">
    <w:name w:val="Balloon Text"/>
    <w:basedOn w:val="a"/>
    <w:link w:val="a6"/>
    <w:uiPriority w:val="99"/>
    <w:semiHidden/>
    <w:unhideWhenUsed/>
    <w:rsid w:val="008B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52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CE46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163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B652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65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65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8B65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footer"/>
    <w:basedOn w:val="a"/>
    <w:link w:val="a4"/>
    <w:uiPriority w:val="99"/>
    <w:rsid w:val="008B652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4">
    <w:name w:val="Нижний колонтитул Знак"/>
    <w:basedOn w:val="a0"/>
    <w:link w:val="a3"/>
    <w:uiPriority w:val="99"/>
    <w:rsid w:val="008B65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8B6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6522"/>
    <w:rPr>
      <w:rFonts w:ascii="Tahoma" w:hAnsi="Tahoma" w:cs="Tahoma"/>
      <w:sz w:val="16"/>
      <w:szCs w:val="16"/>
    </w:rPr>
  </w:style>
  <w:style w:type="paragraph" w:styleId="a7">
    <w:name w:val="caption"/>
    <w:basedOn w:val="a"/>
    <w:next w:val="a"/>
    <w:uiPriority w:val="35"/>
    <w:semiHidden/>
    <w:unhideWhenUsed/>
    <w:qFormat/>
    <w:rsid w:val="00CE46CA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163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9F16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2ECB032AF6451FF558A528A97ADAF26AC1428AF0BAA7A8A45CA3E93C3x2NAL" TargetMode="Externa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B2ECB032AF6451FF558A528A97ADAF26AF1D29AE0AA87A8A45CA3E93C3x2NA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2ECB032AF6451FF558A528A97ADAF26AF1D20AC08A87A8A45CA3E93C3x2N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2768</Words>
  <Characters>15781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Sobranie</dc:creator>
  <cp:lastModifiedBy>Дмитрий</cp:lastModifiedBy>
  <cp:revision>2</cp:revision>
  <cp:lastPrinted>2018-10-08T05:09:00Z</cp:lastPrinted>
  <dcterms:created xsi:type="dcterms:W3CDTF">2018-10-08T10:42:00Z</dcterms:created>
  <dcterms:modified xsi:type="dcterms:W3CDTF">2018-10-08T10:42:00Z</dcterms:modified>
</cp:coreProperties>
</file>